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6F24C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1BBA1013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14:paraId="4C0760CC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14:paraId="52195F47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14:paraId="32691996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05074D76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Prawo zamówień publicznych (dalej jako: ustawa Pzp)</w:t>
      </w:r>
    </w:p>
    <w:p w14:paraId="043363AA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42832249" w14:textId="77777777" w:rsidR="00F34504" w:rsidRPr="001D1B66" w:rsidRDefault="00F34504" w:rsidP="001D1B66">
      <w:pPr>
        <w:spacing w:line="276" w:lineRule="auto"/>
        <w:rPr>
          <w:rFonts w:ascii="Arial" w:hAnsi="Arial" w:cs="Arial"/>
        </w:rPr>
      </w:pPr>
    </w:p>
    <w:p w14:paraId="23F82C9A" w14:textId="77777777" w:rsidR="00C508AD" w:rsidRDefault="00F34504" w:rsidP="002E0C6A">
      <w:pPr>
        <w:jc w:val="center"/>
        <w:rPr>
          <w:rFonts w:ascii="Arial" w:hAnsi="Arial" w:cs="Arial"/>
        </w:rPr>
      </w:pPr>
      <w:r w:rsidRPr="002E0C6A">
        <w:rPr>
          <w:rFonts w:ascii="Arial" w:hAnsi="Arial" w:cs="Arial"/>
        </w:rPr>
        <w:tab/>
        <w:t xml:space="preserve">Na potrzeby postępowania o udzielenie zamówienia publicznego pod nazwą: </w:t>
      </w:r>
    </w:p>
    <w:p w14:paraId="62298AD3" w14:textId="316CDAC4" w:rsidR="00F34504" w:rsidRPr="00C508AD" w:rsidRDefault="00F34504" w:rsidP="002E0C6A">
      <w:pPr>
        <w:jc w:val="center"/>
        <w:rPr>
          <w:b/>
          <w:bCs/>
          <w:sz w:val="24"/>
          <w:szCs w:val="24"/>
        </w:rPr>
      </w:pPr>
      <w:r w:rsidRPr="00C508AD">
        <w:rPr>
          <w:rFonts w:ascii="Arial" w:hAnsi="Arial" w:cs="Arial"/>
          <w:b/>
          <w:bCs/>
          <w:sz w:val="24"/>
          <w:szCs w:val="24"/>
        </w:rPr>
        <w:t>„</w:t>
      </w:r>
      <w:r w:rsidR="00160199">
        <w:rPr>
          <w:b/>
          <w:bCs/>
          <w:sz w:val="24"/>
          <w:szCs w:val="24"/>
        </w:rPr>
        <w:t>Nadanie nowej funkcji terenu poprzemysłowego poprzez budowę strefy integracji mieszkańców w Goczałkowicach-Zdroju</w:t>
      </w:r>
      <w:r w:rsidR="00470D0E" w:rsidRPr="00C508AD">
        <w:rPr>
          <w:b/>
          <w:bCs/>
          <w:sz w:val="24"/>
          <w:szCs w:val="24"/>
        </w:rPr>
        <w:t>”</w:t>
      </w:r>
    </w:p>
    <w:p w14:paraId="6EBFAB7F" w14:textId="49E457D6" w:rsidR="00F34504" w:rsidRPr="001D1B66" w:rsidRDefault="00F34504" w:rsidP="001D1B66">
      <w:pPr>
        <w:spacing w:line="276" w:lineRule="auto"/>
        <w:jc w:val="both"/>
        <w:rPr>
          <w:rFonts w:ascii="Arial" w:hAnsi="Arial" w:cs="Arial"/>
        </w:rPr>
      </w:pPr>
    </w:p>
    <w:p w14:paraId="4A232817" w14:textId="77777777" w:rsidR="00F34504" w:rsidRPr="001D1B66" w:rsidRDefault="00F3450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41C5C50F" w14:textId="77777777" w:rsidR="00F34504" w:rsidRPr="001D1B66" w:rsidRDefault="00F3450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5B25ADF5" w14:textId="77777777" w:rsidR="00F34504" w:rsidRPr="001D1B66" w:rsidRDefault="00F34504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4F8F8438" w14:textId="77777777" w:rsidR="00F34504" w:rsidRPr="001D1B66" w:rsidRDefault="00F34504" w:rsidP="001D1B66">
      <w:pPr>
        <w:spacing w:line="276" w:lineRule="auto"/>
        <w:jc w:val="center"/>
        <w:rPr>
          <w:rFonts w:ascii="Arial" w:hAnsi="Arial" w:cs="Arial"/>
          <w:i/>
          <w:sz w:val="16"/>
          <w:lang w:eastAsia="en-US"/>
        </w:rPr>
      </w:pPr>
      <w:r w:rsidRPr="001D1B66">
        <w:rPr>
          <w:rFonts w:ascii="Arial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hAnsi="Arial" w:cs="Arial"/>
          <w:i/>
          <w:sz w:val="16"/>
          <w:lang w:eastAsia="en-US"/>
        </w:rPr>
        <w:t>)</w:t>
      </w:r>
    </w:p>
    <w:p w14:paraId="4FD0279E" w14:textId="77777777" w:rsidR="00F34504" w:rsidRDefault="00F34504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14:paraId="7F8CB8FA" w14:textId="77777777" w:rsidR="00F34504" w:rsidRPr="001D1B66" w:rsidRDefault="00F34504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54A15431" w14:textId="77777777" w:rsidR="00F34504" w:rsidRPr="00F53FE0" w:rsidRDefault="00F34504" w:rsidP="001D1B66">
      <w:pPr>
        <w:spacing w:line="276" w:lineRule="auto"/>
        <w:rPr>
          <w:rFonts w:ascii="Arial" w:hAnsi="Arial" w:cs="Arial"/>
          <w:b/>
          <w:szCs w:val="16"/>
        </w:rPr>
      </w:pPr>
    </w:p>
    <w:p w14:paraId="4C27C1ED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2C47910B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14:paraId="509414B5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6C5E8E1A" w14:textId="77777777" w:rsidR="00F34504" w:rsidRPr="001D1B66" w:rsidRDefault="00F34504" w:rsidP="001D1B66">
      <w:pPr>
        <w:spacing w:line="276" w:lineRule="auto"/>
        <w:rPr>
          <w:rFonts w:ascii="Arial" w:hAnsi="Arial" w:cs="Arial"/>
        </w:rPr>
      </w:pPr>
    </w:p>
    <w:p w14:paraId="027E6A7E" w14:textId="50880BFE" w:rsidR="00F34504" w:rsidRPr="001D1B66" w:rsidRDefault="00F34504" w:rsidP="001D1B66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Mając na uwadze przesłanki wykluczenia zawarte w art. 108 ust. 1</w:t>
      </w:r>
      <w:r>
        <w:rPr>
          <w:rFonts w:ascii="Arial" w:hAnsi="Arial" w:cs="Arial"/>
          <w:lang w:eastAsia="en-US"/>
        </w:rPr>
        <w:t xml:space="preserve"> ustawy Pzp</w:t>
      </w:r>
      <w:r w:rsidRPr="001D1B66">
        <w:rPr>
          <w:rFonts w:ascii="Arial" w:hAnsi="Arial" w:cs="Arial"/>
          <w:lang w:eastAsia="en-US"/>
        </w:rPr>
        <w:t>, tj.:</w:t>
      </w:r>
    </w:p>
    <w:p w14:paraId="46C81EBE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„Z postępowania o udzielenie zamówienia wyklucza się wykonawcę:</w:t>
      </w:r>
    </w:p>
    <w:p w14:paraId="065036FF" w14:textId="77777777" w:rsidR="00F34504" w:rsidRPr="00160199" w:rsidRDefault="00F34504" w:rsidP="00160199">
      <w:pPr>
        <w:tabs>
          <w:tab w:val="left" w:pos="744"/>
        </w:tabs>
        <w:spacing w:line="229" w:lineRule="exact"/>
        <w:rPr>
          <w:rFonts w:ascii="Arial" w:hAnsi="Arial" w:cs="Arial"/>
        </w:rPr>
      </w:pPr>
      <w:r w:rsidRPr="00160199">
        <w:rPr>
          <w:rFonts w:ascii="Arial" w:hAnsi="Arial" w:cs="Arial"/>
        </w:rPr>
        <w:t>1) będącego osobą fizyczną, którego prawomocnie skazano</w:t>
      </w:r>
      <w:r>
        <w:t xml:space="preserve"> </w:t>
      </w:r>
      <w:r w:rsidRPr="00160199">
        <w:rPr>
          <w:rFonts w:ascii="Arial" w:hAnsi="Arial" w:cs="Arial"/>
        </w:rPr>
        <w:t>za</w:t>
      </w:r>
      <w:r w:rsidRPr="00160199">
        <w:rPr>
          <w:rFonts w:ascii="Arial" w:hAnsi="Arial" w:cs="Arial"/>
          <w:spacing w:val="10"/>
        </w:rPr>
        <w:t xml:space="preserve"> </w:t>
      </w:r>
      <w:r w:rsidRPr="00160199">
        <w:rPr>
          <w:rFonts w:ascii="Arial" w:hAnsi="Arial" w:cs="Arial"/>
        </w:rPr>
        <w:t>przestępstwo:</w:t>
      </w:r>
    </w:p>
    <w:p w14:paraId="4E5A8231" w14:textId="77777777" w:rsidR="00F34504" w:rsidRPr="005C3D0E" w:rsidRDefault="00F34504" w:rsidP="00160199">
      <w:pPr>
        <w:pStyle w:val="Akapitzlist"/>
        <w:widowControl w:val="0"/>
        <w:numPr>
          <w:ilvl w:val="2"/>
          <w:numId w:val="9"/>
        </w:numPr>
        <w:tabs>
          <w:tab w:val="left" w:pos="883"/>
        </w:tabs>
        <w:autoSpaceDE w:val="0"/>
        <w:autoSpaceDN w:val="0"/>
        <w:spacing w:before="36" w:line="276" w:lineRule="auto"/>
        <w:ind w:left="511" w:right="170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</w:t>
      </w:r>
      <w:r w:rsidRPr="005C3D0E">
        <w:rPr>
          <w:rFonts w:ascii="Arial" w:hAnsi="Arial" w:cs="Arial"/>
          <w:spacing w:val="39"/>
        </w:rPr>
        <w:t xml:space="preserve"> </w:t>
      </w:r>
      <w:r w:rsidRPr="005C3D0E">
        <w:rPr>
          <w:rFonts w:ascii="Arial" w:hAnsi="Arial" w:cs="Arial"/>
        </w:rPr>
        <w:t>karnego,</w:t>
      </w:r>
    </w:p>
    <w:p w14:paraId="01417C6E" w14:textId="77777777" w:rsidR="00F34504" w:rsidRPr="005C3D0E" w:rsidRDefault="00F34504" w:rsidP="00160199">
      <w:pPr>
        <w:pStyle w:val="Akapitzlist"/>
        <w:widowControl w:val="0"/>
        <w:numPr>
          <w:ilvl w:val="2"/>
          <w:numId w:val="9"/>
        </w:numPr>
        <w:tabs>
          <w:tab w:val="left" w:pos="883"/>
        </w:tabs>
        <w:autoSpaceDE w:val="0"/>
        <w:autoSpaceDN w:val="0"/>
        <w:spacing w:line="230" w:lineRule="exact"/>
        <w:ind w:left="511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handlu ludźmi, o którym mowa w art. 189a Kodeksu</w:t>
      </w:r>
      <w:r w:rsidRPr="005C3D0E">
        <w:rPr>
          <w:rFonts w:ascii="Arial" w:hAnsi="Arial" w:cs="Arial"/>
          <w:spacing w:val="17"/>
        </w:rPr>
        <w:t xml:space="preserve"> </w:t>
      </w:r>
      <w:r w:rsidRPr="005C3D0E">
        <w:rPr>
          <w:rFonts w:ascii="Arial" w:hAnsi="Arial" w:cs="Arial"/>
        </w:rPr>
        <w:t>karnego,</w:t>
      </w:r>
    </w:p>
    <w:p w14:paraId="484F2748" w14:textId="77777777" w:rsidR="00F34504" w:rsidRPr="005C3D0E" w:rsidRDefault="00F34504" w:rsidP="00160199">
      <w:pPr>
        <w:pStyle w:val="Akapitzlist"/>
        <w:widowControl w:val="0"/>
        <w:numPr>
          <w:ilvl w:val="2"/>
          <w:numId w:val="9"/>
        </w:numPr>
        <w:tabs>
          <w:tab w:val="left" w:pos="883"/>
        </w:tabs>
        <w:autoSpaceDE w:val="0"/>
        <w:autoSpaceDN w:val="0"/>
        <w:spacing w:before="34" w:line="276" w:lineRule="auto"/>
        <w:ind w:left="511" w:right="202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</w:t>
      </w:r>
      <w:r w:rsidRPr="005C3D0E">
        <w:rPr>
          <w:rFonts w:ascii="Arial" w:hAnsi="Arial" w:cs="Arial"/>
          <w:spacing w:val="-3"/>
        </w:rPr>
        <w:t xml:space="preserve"> </w:t>
      </w:r>
      <w:r w:rsidRPr="005C3D0E">
        <w:rPr>
          <w:rFonts w:ascii="Arial" w:hAnsi="Arial" w:cs="Arial"/>
        </w:rPr>
        <w:t>2054),</w:t>
      </w:r>
    </w:p>
    <w:p w14:paraId="1FA2CC27" w14:textId="77777777" w:rsidR="00F34504" w:rsidRPr="005C3D0E" w:rsidRDefault="00F34504" w:rsidP="00160199">
      <w:pPr>
        <w:pStyle w:val="Akapitzlist"/>
        <w:widowControl w:val="0"/>
        <w:numPr>
          <w:ilvl w:val="2"/>
          <w:numId w:val="9"/>
        </w:numPr>
        <w:tabs>
          <w:tab w:val="left" w:pos="883"/>
        </w:tabs>
        <w:autoSpaceDE w:val="0"/>
        <w:autoSpaceDN w:val="0"/>
        <w:spacing w:before="5" w:line="276" w:lineRule="auto"/>
        <w:ind w:left="511" w:right="167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finansowania przestępstwa o charakterze terrorystycznym, o którym mowa w art. 165a Kodeksu karnego, lub przestępstwo udaremniania lub utrudniania stwierdzenia  przestępnego pochodzenia pieniędzy lub ukrywania ich pochodzenia, o którym mowa w art. 299 Kodeksu karnego,</w:t>
      </w:r>
    </w:p>
    <w:p w14:paraId="437EAEB0" w14:textId="77777777" w:rsidR="00F34504" w:rsidRPr="005C3D0E" w:rsidRDefault="00F34504" w:rsidP="00160199">
      <w:pPr>
        <w:pStyle w:val="Akapitzlist"/>
        <w:widowControl w:val="0"/>
        <w:numPr>
          <w:ilvl w:val="2"/>
          <w:numId w:val="9"/>
        </w:numPr>
        <w:tabs>
          <w:tab w:val="left" w:pos="883"/>
        </w:tabs>
        <w:autoSpaceDE w:val="0"/>
        <w:autoSpaceDN w:val="0"/>
        <w:spacing w:line="276" w:lineRule="auto"/>
        <w:ind w:left="511" w:right="170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o charakterze terrorystycznym, o którym mowa w  art. 115 § 20 Kodeksu karnego, lub mające  na celu popełnienie tego</w:t>
      </w:r>
      <w:r w:rsidRPr="005C3D0E">
        <w:rPr>
          <w:rFonts w:ascii="Arial" w:hAnsi="Arial" w:cs="Arial"/>
          <w:spacing w:val="3"/>
        </w:rPr>
        <w:t xml:space="preserve"> </w:t>
      </w:r>
      <w:r w:rsidRPr="005C3D0E">
        <w:rPr>
          <w:rFonts w:ascii="Arial" w:hAnsi="Arial" w:cs="Arial"/>
        </w:rPr>
        <w:t>przestępstwa,</w:t>
      </w:r>
    </w:p>
    <w:p w14:paraId="6E006A74" w14:textId="77777777" w:rsidR="00F34504" w:rsidRPr="005C3D0E" w:rsidRDefault="00F34504" w:rsidP="00160199">
      <w:pPr>
        <w:pStyle w:val="Akapitzlist"/>
        <w:widowControl w:val="0"/>
        <w:numPr>
          <w:ilvl w:val="2"/>
          <w:numId w:val="9"/>
        </w:numPr>
        <w:tabs>
          <w:tab w:val="left" w:pos="883"/>
        </w:tabs>
        <w:autoSpaceDE w:val="0"/>
        <w:autoSpaceDN w:val="0"/>
        <w:spacing w:before="2" w:line="276" w:lineRule="auto"/>
        <w:ind w:left="511" w:right="167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</w:t>
      </w:r>
      <w:r w:rsidRPr="005C3D0E">
        <w:rPr>
          <w:rFonts w:ascii="Arial" w:hAnsi="Arial" w:cs="Arial"/>
          <w:spacing w:val="43"/>
        </w:rPr>
        <w:t xml:space="preserve"> </w:t>
      </w:r>
      <w:r w:rsidRPr="005C3D0E">
        <w:rPr>
          <w:rFonts w:ascii="Arial" w:hAnsi="Arial" w:cs="Arial"/>
        </w:rPr>
        <w:t>769),</w:t>
      </w:r>
    </w:p>
    <w:p w14:paraId="2100E026" w14:textId="18DBEC1E" w:rsidR="00F34504" w:rsidRPr="005C3D0E" w:rsidRDefault="00F34504" w:rsidP="00160199">
      <w:pPr>
        <w:pStyle w:val="Akapitzlist"/>
        <w:widowControl w:val="0"/>
        <w:numPr>
          <w:ilvl w:val="2"/>
          <w:numId w:val="9"/>
        </w:numPr>
        <w:tabs>
          <w:tab w:val="left" w:pos="883"/>
        </w:tabs>
        <w:autoSpaceDE w:val="0"/>
        <w:autoSpaceDN w:val="0"/>
        <w:spacing w:line="276" w:lineRule="auto"/>
        <w:ind w:left="511" w:right="167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przeciwko obrotowi gospodarczemu, o których mowa w art. 296–307 Kodeksu karnego, przestępstwo oszustwa, o którym mowa w art. 286 Kodeksu karnego, przestępstwo przeciwko wiarygodności   dokumentów, o</w:t>
      </w:r>
      <w:r w:rsidR="00160199">
        <w:rPr>
          <w:rFonts w:ascii="Arial" w:hAnsi="Arial" w:cs="Arial"/>
        </w:rPr>
        <w:t xml:space="preserve"> </w:t>
      </w:r>
      <w:r w:rsidRPr="005C3D0E">
        <w:rPr>
          <w:rFonts w:ascii="Arial" w:hAnsi="Arial" w:cs="Arial"/>
        </w:rPr>
        <w:t>których</w:t>
      </w:r>
      <w:r w:rsidR="00160199">
        <w:rPr>
          <w:rFonts w:ascii="Arial" w:hAnsi="Arial" w:cs="Arial"/>
        </w:rPr>
        <w:t xml:space="preserve"> </w:t>
      </w:r>
      <w:r w:rsidRPr="005C3D0E">
        <w:rPr>
          <w:rFonts w:ascii="Arial" w:hAnsi="Arial" w:cs="Arial"/>
        </w:rPr>
        <w:t>mowa w art.</w:t>
      </w:r>
      <w:r w:rsidR="00160199">
        <w:rPr>
          <w:rFonts w:ascii="Arial" w:hAnsi="Arial" w:cs="Arial"/>
        </w:rPr>
        <w:t xml:space="preserve"> </w:t>
      </w:r>
      <w:r w:rsidRPr="005C3D0E">
        <w:rPr>
          <w:rFonts w:ascii="Arial" w:hAnsi="Arial" w:cs="Arial"/>
        </w:rPr>
        <w:t>270–277d Kodeksu karnego, lub przestępstwo</w:t>
      </w:r>
      <w:r w:rsidRPr="005C3D0E">
        <w:rPr>
          <w:rFonts w:ascii="Arial" w:hAnsi="Arial" w:cs="Arial"/>
          <w:spacing w:val="4"/>
        </w:rPr>
        <w:t xml:space="preserve"> </w:t>
      </w:r>
      <w:r w:rsidRPr="005C3D0E">
        <w:rPr>
          <w:rFonts w:ascii="Arial" w:hAnsi="Arial" w:cs="Arial"/>
        </w:rPr>
        <w:t>skarbowe,</w:t>
      </w:r>
    </w:p>
    <w:p w14:paraId="39A3DCF5" w14:textId="3A646557" w:rsidR="00F34504" w:rsidRPr="005C3D0E" w:rsidRDefault="00F34504" w:rsidP="00160199">
      <w:pPr>
        <w:pStyle w:val="Akapitzlist"/>
        <w:widowControl w:val="0"/>
        <w:numPr>
          <w:ilvl w:val="2"/>
          <w:numId w:val="9"/>
        </w:numPr>
        <w:tabs>
          <w:tab w:val="left" w:pos="883"/>
        </w:tabs>
        <w:autoSpaceDE w:val="0"/>
        <w:autoSpaceDN w:val="0"/>
        <w:spacing w:line="276" w:lineRule="auto"/>
        <w:ind w:left="511" w:right="167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o którym mowa w art. 9 ust. 1 i 3 lub art. 10 ustawy z dnia 15 czerwca 2012 r. o skutkach powierzania   wykonywania  pracy cudzoziemcom</w:t>
      </w:r>
      <w:r w:rsidR="00160199">
        <w:rPr>
          <w:rFonts w:ascii="Arial" w:hAnsi="Arial" w:cs="Arial"/>
        </w:rPr>
        <w:t xml:space="preserve"> </w:t>
      </w:r>
      <w:r w:rsidRPr="005C3D0E">
        <w:rPr>
          <w:rFonts w:ascii="Arial" w:hAnsi="Arial" w:cs="Arial"/>
        </w:rPr>
        <w:t>przebywającym</w:t>
      </w:r>
      <w:r w:rsidR="00160199">
        <w:rPr>
          <w:rFonts w:ascii="Arial" w:hAnsi="Arial" w:cs="Arial"/>
        </w:rPr>
        <w:t xml:space="preserve"> </w:t>
      </w:r>
      <w:r w:rsidRPr="005C3D0E">
        <w:rPr>
          <w:rFonts w:ascii="Arial" w:hAnsi="Arial" w:cs="Arial"/>
        </w:rPr>
        <w:t>wbrew przepisom  na terytorium Rzeczypospolitej</w:t>
      </w:r>
      <w:r w:rsidRPr="005C3D0E">
        <w:rPr>
          <w:rFonts w:ascii="Arial" w:hAnsi="Arial" w:cs="Arial"/>
          <w:spacing w:val="7"/>
        </w:rPr>
        <w:t xml:space="preserve"> </w:t>
      </w:r>
      <w:r w:rsidRPr="005C3D0E">
        <w:rPr>
          <w:rFonts w:ascii="Arial" w:hAnsi="Arial" w:cs="Arial"/>
        </w:rPr>
        <w:t>Polskiej</w:t>
      </w:r>
    </w:p>
    <w:p w14:paraId="5E6083F6" w14:textId="04818ED2" w:rsidR="00F34504" w:rsidRPr="005C3D0E" w:rsidRDefault="00F34504" w:rsidP="00160199">
      <w:pPr>
        <w:pStyle w:val="Akapitzlist"/>
        <w:widowControl w:val="0"/>
        <w:numPr>
          <w:ilvl w:val="1"/>
          <w:numId w:val="9"/>
        </w:numPr>
        <w:tabs>
          <w:tab w:val="left" w:pos="744"/>
        </w:tabs>
        <w:autoSpaceDE w:val="0"/>
        <w:autoSpaceDN w:val="0"/>
        <w:spacing w:line="276" w:lineRule="auto"/>
        <w:ind w:left="284" w:right="164" w:hanging="284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 xml:space="preserve">jeżeli urzędującego członka  jego  organu  zarządzającego  lub  nadzorczego,  wspólnika  spółki  w   </w:t>
      </w:r>
      <w:r w:rsidRPr="005C3D0E">
        <w:rPr>
          <w:rFonts w:ascii="Arial" w:hAnsi="Arial" w:cs="Arial"/>
        </w:rPr>
        <w:lastRenderedPageBreak/>
        <w:t>spółce   jawnej   lub   partnerskiej  albo komplementariusza</w:t>
      </w:r>
      <w:r w:rsidR="00160199">
        <w:rPr>
          <w:rFonts w:ascii="Arial" w:hAnsi="Arial" w:cs="Arial"/>
        </w:rPr>
        <w:t xml:space="preserve"> </w:t>
      </w:r>
      <w:r w:rsidRPr="005C3D0E">
        <w:rPr>
          <w:rFonts w:ascii="Arial" w:hAnsi="Arial" w:cs="Arial"/>
        </w:rPr>
        <w:t>w</w:t>
      </w:r>
      <w:r w:rsidR="00160199">
        <w:rPr>
          <w:rFonts w:ascii="Arial" w:hAnsi="Arial" w:cs="Arial"/>
        </w:rPr>
        <w:t xml:space="preserve"> </w:t>
      </w:r>
      <w:r w:rsidRPr="005C3D0E">
        <w:rPr>
          <w:rFonts w:ascii="Arial" w:hAnsi="Arial" w:cs="Arial"/>
        </w:rPr>
        <w:t>spółce</w:t>
      </w:r>
      <w:r w:rsidR="00160199">
        <w:rPr>
          <w:rFonts w:ascii="Arial" w:hAnsi="Arial" w:cs="Arial"/>
        </w:rPr>
        <w:t xml:space="preserve"> </w:t>
      </w:r>
      <w:r w:rsidRPr="005C3D0E">
        <w:rPr>
          <w:rFonts w:ascii="Arial" w:hAnsi="Arial" w:cs="Arial"/>
        </w:rPr>
        <w:t>komandytowej lub komandytowo-akcyjnej lub prokurenta prawomocnie skazano za przestępstwo, o którym  mowa w pkt</w:t>
      </w:r>
      <w:r w:rsidRPr="005C3D0E">
        <w:rPr>
          <w:rFonts w:ascii="Arial" w:hAnsi="Arial" w:cs="Arial"/>
          <w:spacing w:val="4"/>
        </w:rPr>
        <w:t xml:space="preserve"> </w:t>
      </w:r>
      <w:r w:rsidRPr="005C3D0E">
        <w:rPr>
          <w:rFonts w:ascii="Arial" w:hAnsi="Arial" w:cs="Arial"/>
        </w:rPr>
        <w:t>1;</w:t>
      </w:r>
    </w:p>
    <w:p w14:paraId="37B34FDB" w14:textId="77777777" w:rsidR="00F34504" w:rsidRPr="005C3D0E" w:rsidRDefault="00F34504" w:rsidP="00160199">
      <w:pPr>
        <w:pStyle w:val="Akapitzlist"/>
        <w:widowControl w:val="0"/>
        <w:numPr>
          <w:ilvl w:val="1"/>
          <w:numId w:val="9"/>
        </w:numPr>
        <w:tabs>
          <w:tab w:val="left" w:pos="744"/>
        </w:tabs>
        <w:autoSpaceDE w:val="0"/>
        <w:autoSpaceDN w:val="0"/>
        <w:spacing w:line="276" w:lineRule="auto"/>
        <w:ind w:left="284" w:right="165" w:hanging="284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 xml:space="preserve">wobec  którego  wydano  prawomocny  wyrok  sądu  lub  ostateczną  decyzję  administracyjną      o zaleganiu z uiszczeniem podatków, opłat lub składek na ubezpieczenie społeczne lub zdrowotne, chyba że wykonawca  odpowiednio przed  upływem  terminu  do składania  wniosków o dopuszczenie do udziału w postępowaniu albo przed </w:t>
      </w:r>
      <w:r w:rsidRPr="005C3D0E">
        <w:rPr>
          <w:rFonts w:ascii="Arial" w:hAnsi="Arial" w:cs="Arial"/>
          <w:spacing w:val="2"/>
        </w:rPr>
        <w:t xml:space="preserve">upływem </w:t>
      </w:r>
      <w:r w:rsidRPr="005C3D0E">
        <w:rPr>
          <w:rFonts w:ascii="Arial" w:hAnsi="Arial" w:cs="Arial"/>
        </w:rPr>
        <w:t xml:space="preserve">terminu składania ofert dokonał płatności należnych podatków, opłat lub </w:t>
      </w:r>
      <w:r w:rsidRPr="005C3D0E">
        <w:rPr>
          <w:rFonts w:ascii="Arial" w:hAnsi="Arial" w:cs="Arial"/>
          <w:spacing w:val="2"/>
        </w:rPr>
        <w:t xml:space="preserve">składek </w:t>
      </w:r>
      <w:r w:rsidRPr="005C3D0E">
        <w:rPr>
          <w:rFonts w:ascii="Arial" w:hAnsi="Arial" w:cs="Arial"/>
        </w:rPr>
        <w:t>na ubezpieczenie społeczne lub zdrowotne wraz z odsetkami lub grzywnami lub zawarł wiążące porozumienie w sprawie spłaty tych</w:t>
      </w:r>
      <w:r w:rsidRPr="005C3D0E">
        <w:rPr>
          <w:rFonts w:ascii="Arial" w:hAnsi="Arial" w:cs="Arial"/>
          <w:spacing w:val="43"/>
        </w:rPr>
        <w:t xml:space="preserve"> </w:t>
      </w:r>
      <w:r w:rsidRPr="005C3D0E">
        <w:rPr>
          <w:rFonts w:ascii="Arial" w:hAnsi="Arial" w:cs="Arial"/>
        </w:rPr>
        <w:t>należności;</w:t>
      </w:r>
    </w:p>
    <w:p w14:paraId="750B5614" w14:textId="77777777" w:rsidR="00F34504" w:rsidRPr="005C3D0E" w:rsidRDefault="00F34504" w:rsidP="00160199">
      <w:pPr>
        <w:pStyle w:val="Akapitzlist"/>
        <w:widowControl w:val="0"/>
        <w:numPr>
          <w:ilvl w:val="1"/>
          <w:numId w:val="9"/>
        </w:numPr>
        <w:tabs>
          <w:tab w:val="left" w:pos="744"/>
        </w:tabs>
        <w:autoSpaceDE w:val="0"/>
        <w:autoSpaceDN w:val="0"/>
        <w:spacing w:before="1"/>
        <w:ind w:left="284" w:hanging="284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wobec którego prawomocnie orzeczono zakaz ubiegania się o zamówienia</w:t>
      </w:r>
      <w:r w:rsidRPr="005C3D0E">
        <w:rPr>
          <w:rFonts w:ascii="Arial" w:hAnsi="Arial" w:cs="Arial"/>
          <w:spacing w:val="20"/>
        </w:rPr>
        <w:t xml:space="preserve"> </w:t>
      </w:r>
      <w:r w:rsidRPr="005C3D0E">
        <w:rPr>
          <w:rFonts w:ascii="Arial" w:hAnsi="Arial" w:cs="Arial"/>
        </w:rPr>
        <w:t>publiczne;</w:t>
      </w:r>
    </w:p>
    <w:p w14:paraId="4EF22F15" w14:textId="77777777" w:rsidR="00F34504" w:rsidRPr="005C3D0E" w:rsidRDefault="00F34504" w:rsidP="00160199">
      <w:pPr>
        <w:pStyle w:val="Akapitzlist"/>
        <w:widowControl w:val="0"/>
        <w:numPr>
          <w:ilvl w:val="1"/>
          <w:numId w:val="9"/>
        </w:numPr>
        <w:tabs>
          <w:tab w:val="left" w:pos="744"/>
        </w:tabs>
        <w:autoSpaceDE w:val="0"/>
        <w:autoSpaceDN w:val="0"/>
        <w:spacing w:before="34" w:line="276" w:lineRule="auto"/>
        <w:ind w:left="284" w:right="167" w:hanging="284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>jeżeli Zamawiający może stwierdzić, na podstawie wiarygodnych przesłanek, że wykonawca zawarł   z   innymi   wykonawcami    porozumienie    mające   na   celu   zakłócenie   konkurencji, w szczególności jeżeli należąc do tej samej grupy kapitałowej w rozumieniu ustawy z dnia 16 lutego 2007 r. o ochronie konkurencji i konsumentów złożyli odrębne oferty, oferty częściowe lub wnioski o dopuszczenie do udziału w postępowaniu, chyba że wykażą, że przygotowali te</w:t>
      </w:r>
      <w:r w:rsidRPr="005C3D0E">
        <w:rPr>
          <w:rFonts w:ascii="Arial" w:hAnsi="Arial" w:cs="Arial"/>
          <w:spacing w:val="5"/>
        </w:rPr>
        <w:t xml:space="preserve"> </w:t>
      </w:r>
      <w:r w:rsidRPr="005C3D0E">
        <w:rPr>
          <w:rFonts w:ascii="Arial" w:hAnsi="Arial" w:cs="Arial"/>
        </w:rPr>
        <w:t>oferty</w:t>
      </w:r>
    </w:p>
    <w:p w14:paraId="3C050F2C" w14:textId="77777777" w:rsidR="00F34504" w:rsidRPr="005C3D0E" w:rsidRDefault="00F34504" w:rsidP="00160199">
      <w:pPr>
        <w:pStyle w:val="Akapitzlist"/>
        <w:widowControl w:val="0"/>
        <w:numPr>
          <w:ilvl w:val="1"/>
          <w:numId w:val="9"/>
        </w:numPr>
        <w:tabs>
          <w:tab w:val="left" w:pos="744"/>
        </w:tabs>
        <w:autoSpaceDE w:val="0"/>
        <w:autoSpaceDN w:val="0"/>
        <w:spacing w:before="34" w:line="276" w:lineRule="auto"/>
        <w:ind w:left="284" w:right="167" w:hanging="284"/>
        <w:jc w:val="both"/>
        <w:rPr>
          <w:rFonts w:ascii="Arial" w:hAnsi="Arial" w:cs="Arial"/>
        </w:rPr>
      </w:pPr>
      <w:r w:rsidRPr="005C3D0E">
        <w:rPr>
          <w:rFonts w:ascii="Arial" w:hAnsi="Arial" w:cs="Arial"/>
        </w:rPr>
        <w:t xml:space="preserve">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2923DCF5" w14:textId="77777777" w:rsidR="00F34504" w:rsidRPr="005C3D0E" w:rsidRDefault="00F3450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</w:p>
    <w:p w14:paraId="5FE071E7" w14:textId="77777777" w:rsidR="00F34504" w:rsidRPr="005C3D0E" w:rsidRDefault="00F3450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5C3D0E">
        <w:rPr>
          <w:rFonts w:ascii="Arial" w:hAnsi="Arial" w:cs="Arial"/>
          <w:lang w:eastAsia="en-US"/>
        </w:rPr>
        <w:t>oraz przesłanki zawarte w art. 109 ust. 1 pkt 8 i pkt 10</w:t>
      </w:r>
      <w:r>
        <w:rPr>
          <w:rFonts w:ascii="Arial" w:hAnsi="Arial" w:cs="Arial"/>
          <w:lang w:eastAsia="en-US"/>
        </w:rPr>
        <w:t xml:space="preserve"> ustawy Pzp</w:t>
      </w:r>
      <w:r w:rsidRPr="005C3D0E">
        <w:rPr>
          <w:rFonts w:ascii="Arial" w:hAnsi="Arial" w:cs="Arial"/>
          <w:lang w:eastAsia="en-US"/>
        </w:rPr>
        <w:t>, tj.:</w:t>
      </w:r>
    </w:p>
    <w:p w14:paraId="407E8F06" w14:textId="77777777" w:rsidR="00F34504" w:rsidRPr="005C3D0E" w:rsidRDefault="00F34504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 w:rsidRPr="005C3D0E">
        <w:rPr>
          <w:rFonts w:ascii="Arial" w:hAnsi="Arial" w:cs="Arial"/>
          <w:lang w:eastAsia="en-US"/>
        </w:rPr>
        <w:t>„z postępowania o udzielenie zamówienia zamawiający może wykluczyć wykonawcę:</w:t>
      </w:r>
    </w:p>
    <w:p w14:paraId="5241A66E" w14:textId="6E60AAFE" w:rsidR="00F34504" w:rsidRPr="005C3D0E" w:rsidRDefault="00C508AD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8</w:t>
      </w:r>
      <w:r w:rsidR="00F34504" w:rsidRPr="005C3D0E">
        <w:rPr>
          <w:rFonts w:ascii="Arial" w:hAnsi="Arial" w:cs="Arial"/>
          <w:lang w:eastAsia="en-US"/>
        </w:rPr>
        <w:t>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B9AAE37" w14:textId="3B0D156A" w:rsidR="00F34504" w:rsidRPr="001D1B66" w:rsidRDefault="00C508AD" w:rsidP="009800DC">
      <w:pPr>
        <w:spacing w:line="276" w:lineRule="auto"/>
        <w:ind w:left="284" w:hanging="284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10</w:t>
      </w:r>
      <w:r w:rsidR="00F34504" w:rsidRPr="005C3D0E">
        <w:rPr>
          <w:rFonts w:ascii="Arial" w:hAnsi="Arial" w:cs="Arial"/>
          <w:lang w:eastAsia="en-US"/>
        </w:rPr>
        <w:t>) który w wyniku lekkomyślności lub niedbalstwa przedstawił informacje wprowadzające w błąd, co mogło mieć istotny wpływ</w:t>
      </w:r>
      <w:r w:rsidR="00F34504" w:rsidRPr="002D39B2">
        <w:rPr>
          <w:rFonts w:ascii="Arial" w:hAnsi="Arial" w:cs="Arial"/>
          <w:lang w:eastAsia="en-US"/>
        </w:rPr>
        <w:t xml:space="preserve"> na decyzje podejmowane przez zamawiającego w postępowaniu o udzielenie zamówienia.</w:t>
      </w:r>
      <w:r w:rsidR="00F53FE0">
        <w:rPr>
          <w:rFonts w:ascii="Arial" w:hAnsi="Arial" w:cs="Arial"/>
          <w:lang w:eastAsia="en-US"/>
        </w:rPr>
        <w:t>”</w:t>
      </w:r>
    </w:p>
    <w:p w14:paraId="381A4F2B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645C00A2" w14:textId="081AF11B" w:rsidR="00F34504" w:rsidRPr="00160199" w:rsidRDefault="00F34504" w:rsidP="00160199">
      <w:pPr>
        <w:pStyle w:val="Akapitzlist"/>
        <w:numPr>
          <w:ilvl w:val="0"/>
          <w:numId w:val="20"/>
        </w:numPr>
        <w:spacing w:line="276" w:lineRule="auto"/>
        <w:ind w:left="0" w:hanging="357"/>
        <w:jc w:val="both"/>
        <w:rPr>
          <w:rFonts w:ascii="Arial" w:hAnsi="Arial" w:cs="Arial"/>
          <w:lang w:eastAsia="en-US"/>
        </w:rPr>
      </w:pPr>
      <w:r w:rsidRPr="00160199">
        <w:rPr>
          <w:rFonts w:ascii="Arial" w:hAnsi="Arial" w:cs="Arial"/>
          <w:lang w:eastAsia="en-US"/>
        </w:rPr>
        <w:t xml:space="preserve">oświadczam, że nie podlegam wykluczeniu z postępowania na podstawie </w:t>
      </w:r>
      <w:r w:rsidRPr="00160199">
        <w:rPr>
          <w:rFonts w:ascii="Arial" w:hAnsi="Arial" w:cs="Arial"/>
          <w:lang w:eastAsia="en-US"/>
        </w:rPr>
        <w:br/>
        <w:t xml:space="preserve">art. 108 ust 1 oraz art. 109 ust. 1 pkt 8 i pkt 10 ustawy Pzp, </w:t>
      </w:r>
    </w:p>
    <w:p w14:paraId="389122CA" w14:textId="77777777" w:rsidR="00F34504" w:rsidRPr="001D1B66" w:rsidRDefault="00F34504" w:rsidP="00160199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4DAC79C9" w14:textId="0099059A" w:rsidR="00F34504" w:rsidRPr="00160199" w:rsidRDefault="00F34504" w:rsidP="001D1B66">
      <w:pPr>
        <w:pStyle w:val="Akapitzlist"/>
        <w:numPr>
          <w:ilvl w:val="0"/>
          <w:numId w:val="20"/>
        </w:numPr>
        <w:spacing w:line="276" w:lineRule="auto"/>
        <w:ind w:left="0" w:hanging="357"/>
        <w:jc w:val="both"/>
        <w:rPr>
          <w:rFonts w:ascii="Arial" w:hAnsi="Arial" w:cs="Arial"/>
          <w:lang w:eastAsia="en-US"/>
        </w:rPr>
      </w:pPr>
      <w:r w:rsidRPr="00160199">
        <w:rPr>
          <w:rFonts w:ascii="Arial" w:hAnsi="Arial" w:cs="Arial"/>
          <w:lang w:eastAsia="en-US"/>
        </w:rPr>
        <w:t xml:space="preserve">oświadczam, że zachodzą w stosunku do mnie podstawy wykluczenia z postępowania na podstawie art. ……………… ustawy Pzp </w:t>
      </w:r>
      <w:r w:rsidRPr="00160199">
        <w:rPr>
          <w:rFonts w:ascii="Arial" w:hAnsi="Arial" w:cs="Arial"/>
          <w:i/>
          <w:lang w:eastAsia="en-US"/>
        </w:rPr>
        <w:t xml:space="preserve">(podać mającą zastosowanie podstawę wykluczenia spośród wymienionych w art. 108 ust. 1 oraz art. 109 ust. 1 pkt 8 i pkt 10 </w:t>
      </w:r>
      <w:r w:rsidRPr="00160199">
        <w:rPr>
          <w:rFonts w:ascii="Arial" w:hAnsi="Arial" w:cs="Arial"/>
          <w:lang w:eastAsia="en-US"/>
        </w:rPr>
        <w:t>ustawy Pzp</w:t>
      </w:r>
      <w:r w:rsidRPr="00160199">
        <w:rPr>
          <w:rFonts w:ascii="Arial" w:hAnsi="Arial" w:cs="Arial"/>
          <w:i/>
          <w:lang w:eastAsia="en-US"/>
        </w:rPr>
        <w:t>).</w:t>
      </w:r>
      <w:r w:rsidRPr="00160199">
        <w:rPr>
          <w:rFonts w:ascii="Arial" w:hAnsi="Arial" w:cs="Arial"/>
          <w:lang w:eastAsia="en-US"/>
        </w:rPr>
        <w:t xml:space="preserve"> Jednocześnie oświadczam, że w związku z ww. okolicznością, na podstawie art. 110 ust. 2 ustawy Pzp podjąłem następujące środki naprawcze (procedura sanacyjna – samooczyszczenie):</w:t>
      </w:r>
    </w:p>
    <w:p w14:paraId="6CC8ECBB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 xml:space="preserve"> ……………………………………………………………………………………………………………………..</w:t>
      </w:r>
    </w:p>
    <w:p w14:paraId="732EC488" w14:textId="77777777" w:rsidR="00F34504" w:rsidRPr="00F53FE0" w:rsidRDefault="00F34504" w:rsidP="001D1B66">
      <w:pPr>
        <w:spacing w:line="276" w:lineRule="auto"/>
        <w:jc w:val="both"/>
        <w:rPr>
          <w:rFonts w:ascii="Arial" w:hAnsi="Arial" w:cs="Arial"/>
          <w:sz w:val="18"/>
          <w:szCs w:val="18"/>
          <w:lang w:eastAsia="en-US"/>
        </w:rPr>
      </w:pPr>
    </w:p>
    <w:p w14:paraId="64368652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1ACBEDCE" w14:textId="77777777" w:rsidR="00F34504" w:rsidRPr="001D1B66" w:rsidRDefault="00F34504" w:rsidP="001D1B66">
      <w:pPr>
        <w:spacing w:line="276" w:lineRule="auto"/>
        <w:jc w:val="both"/>
        <w:rPr>
          <w:rFonts w:ascii="Arial" w:hAnsi="Arial" w:cs="Arial"/>
          <w:lang w:eastAsia="en-US"/>
        </w:rPr>
      </w:pPr>
    </w:p>
    <w:p w14:paraId="5D2A882C" w14:textId="39F0D2E2" w:rsidR="00F34504" w:rsidRPr="001D1B66" w:rsidRDefault="00F34504" w:rsidP="00F53FE0">
      <w:pPr>
        <w:spacing w:line="360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Na potwierdzenie powyższego przedkładam następujące środki dowodowe:</w:t>
      </w:r>
    </w:p>
    <w:p w14:paraId="5AEE8CE1" w14:textId="13D3A86B" w:rsidR="00F34504" w:rsidRPr="001D1B66" w:rsidRDefault="00F34504" w:rsidP="00F53FE0">
      <w:pPr>
        <w:spacing w:line="360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1) ………………………………………………..</w:t>
      </w:r>
    </w:p>
    <w:p w14:paraId="404E0C96" w14:textId="77777777" w:rsidR="00F53FE0" w:rsidRDefault="00F34504" w:rsidP="00F53FE0">
      <w:pPr>
        <w:spacing w:after="240" w:line="276" w:lineRule="auto"/>
        <w:jc w:val="both"/>
        <w:rPr>
          <w:rFonts w:ascii="Arial" w:hAnsi="Arial" w:cs="Arial"/>
          <w:lang w:eastAsia="en-US"/>
        </w:rPr>
      </w:pPr>
      <w:r w:rsidRPr="001D1B66">
        <w:rPr>
          <w:rFonts w:ascii="Arial" w:hAnsi="Arial" w:cs="Arial"/>
          <w:lang w:eastAsia="en-US"/>
        </w:rPr>
        <w:t>2) ………………………………………………..</w:t>
      </w:r>
    </w:p>
    <w:p w14:paraId="5F2C8B0B" w14:textId="7D295738" w:rsidR="00F34504" w:rsidRPr="00F53FE0" w:rsidRDefault="00F53FE0" w:rsidP="00F53FE0">
      <w:pPr>
        <w:spacing w:line="276" w:lineRule="auto"/>
        <w:jc w:val="both"/>
        <w:rPr>
          <w:rFonts w:ascii="Arial" w:hAnsi="Arial" w:cs="Arial"/>
          <w:lang w:eastAsia="en-US"/>
        </w:rPr>
      </w:pPr>
      <w:r w:rsidRPr="006474D1">
        <w:rPr>
          <w:rFonts w:ascii="Arial" w:hAnsi="Arial" w:cs="Arial"/>
          <w:b/>
          <w:bCs/>
        </w:rPr>
        <w:t>2.</w:t>
      </w:r>
      <w:r>
        <w:rPr>
          <w:rFonts w:ascii="Arial" w:hAnsi="Arial" w:cs="Arial"/>
        </w:rPr>
        <w:t xml:space="preserve"> </w:t>
      </w:r>
      <w:r w:rsidR="00F34504" w:rsidRPr="00F53FE0">
        <w:rPr>
          <w:rFonts w:ascii="Arial" w:hAnsi="Arial" w:cs="Arial"/>
        </w:rPr>
        <w:t>Oświadczam, że nie zachodzą w stosunku do mnie przesłanki wykluczenia z postępowania na podstawie art. 7 ust.</w:t>
      </w:r>
      <w:r w:rsidRPr="00F53FE0">
        <w:rPr>
          <w:rFonts w:ascii="Arial" w:hAnsi="Arial" w:cs="Arial"/>
        </w:rPr>
        <w:t xml:space="preserve"> </w:t>
      </w:r>
      <w:r w:rsidR="00F34504" w:rsidRPr="00F53FE0">
        <w:rPr>
          <w:rFonts w:ascii="Arial" w:hAnsi="Arial" w:cs="Arial"/>
        </w:rPr>
        <w:t>1 ustawy z dnia 13 kwietnia 2022 r.</w:t>
      </w:r>
      <w:r w:rsidR="00F34504" w:rsidRPr="00F53FE0">
        <w:rPr>
          <w:rFonts w:ascii="Arial" w:hAnsi="Arial" w:cs="Arial"/>
          <w:i/>
          <w:iCs/>
        </w:rPr>
        <w:t xml:space="preserve"> </w:t>
      </w:r>
      <w:r w:rsidR="00F34504" w:rsidRPr="00F53FE0">
        <w:rPr>
          <w:rFonts w:ascii="Arial" w:hAnsi="Arial" w:cs="Arial"/>
          <w:i/>
          <w:iCs/>
          <w:color w:val="222222"/>
        </w:rPr>
        <w:t xml:space="preserve">o szczególnych rozwiązaniach w zakresie </w:t>
      </w:r>
      <w:r w:rsidR="00F34504" w:rsidRPr="00F53FE0">
        <w:rPr>
          <w:rFonts w:ascii="Arial" w:hAnsi="Arial" w:cs="Arial"/>
          <w:i/>
          <w:iCs/>
          <w:color w:val="222222"/>
        </w:rPr>
        <w:lastRenderedPageBreak/>
        <w:t xml:space="preserve">przeciwdziałania wspieraniu agresji na Ukrainę oraz służących ochronie bezpieczeństwa narodowego </w:t>
      </w:r>
      <w:r w:rsidR="00F34504" w:rsidRPr="00F53FE0">
        <w:rPr>
          <w:rFonts w:ascii="Arial" w:hAnsi="Arial" w:cs="Arial"/>
          <w:iCs/>
          <w:color w:val="222222"/>
        </w:rPr>
        <w:t>(Dz. U. poz. 835)</w:t>
      </w:r>
      <w:r w:rsidR="00F34504" w:rsidRPr="00F53FE0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  <w:r w:rsidR="00F34504" w:rsidRPr="00F53FE0">
        <w:rPr>
          <w:rFonts w:ascii="Arial" w:hAnsi="Arial" w:cs="Arial"/>
          <w:i/>
          <w:iCs/>
          <w:color w:val="222222"/>
        </w:rPr>
        <w:t>.</w:t>
      </w:r>
      <w:r w:rsidR="00F34504" w:rsidRPr="00F53FE0">
        <w:rPr>
          <w:rFonts w:ascii="Arial" w:hAnsi="Arial" w:cs="Arial"/>
          <w:color w:val="222222"/>
        </w:rPr>
        <w:t xml:space="preserve"> </w:t>
      </w:r>
    </w:p>
    <w:p w14:paraId="4ADF09B3" w14:textId="77777777" w:rsidR="00F34504" w:rsidRPr="00A8214C" w:rsidRDefault="00F34504" w:rsidP="00A8214C">
      <w:pPr>
        <w:pStyle w:val="Akapitzlist"/>
      </w:pPr>
    </w:p>
    <w:p w14:paraId="6983F6A9" w14:textId="77777777" w:rsidR="00F34504" w:rsidRPr="001D1B66" w:rsidRDefault="00F34504" w:rsidP="006474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069A9B0C" w14:textId="77777777" w:rsidR="00F34504" w:rsidRPr="001D1B66" w:rsidRDefault="00F34504" w:rsidP="006474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743AD32E" w14:textId="77777777" w:rsidR="00F34504" w:rsidRPr="001D1B66" w:rsidRDefault="00F34504" w:rsidP="006474D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0FC471EB" w14:textId="77777777" w:rsidR="00F34504" w:rsidRPr="001D1B66" w:rsidRDefault="00F34504" w:rsidP="001D1B66">
      <w:pPr>
        <w:spacing w:line="276" w:lineRule="auto"/>
        <w:rPr>
          <w:rFonts w:ascii="Arial" w:hAnsi="Arial" w:cs="Arial"/>
          <w:b/>
        </w:rPr>
      </w:pPr>
    </w:p>
    <w:p w14:paraId="7E52EE8D" w14:textId="77777777" w:rsidR="00F34504" w:rsidRPr="009800DC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14:paraId="4E96A18A" w14:textId="77777777" w:rsidR="00F34504" w:rsidRPr="006474D1" w:rsidRDefault="00F34504" w:rsidP="009800DC">
      <w:pPr>
        <w:spacing w:line="276" w:lineRule="auto"/>
        <w:jc w:val="both"/>
        <w:rPr>
          <w:rFonts w:ascii="Arial" w:hAnsi="Arial" w:cs="Arial"/>
          <w:sz w:val="14"/>
          <w:szCs w:val="14"/>
        </w:rPr>
      </w:pPr>
    </w:p>
    <w:p w14:paraId="03C010F7" w14:textId="77777777" w:rsidR="00F34504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7A57816F" w14:textId="77777777" w:rsidR="00F34504" w:rsidRPr="006474D1" w:rsidRDefault="00F34504" w:rsidP="009800DC">
      <w:pPr>
        <w:spacing w:line="276" w:lineRule="auto"/>
        <w:jc w:val="both"/>
        <w:rPr>
          <w:rFonts w:ascii="Arial" w:hAnsi="Arial" w:cs="Arial"/>
        </w:rPr>
      </w:pPr>
    </w:p>
    <w:p w14:paraId="0A0D77E3" w14:textId="77777777" w:rsidR="00F34504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41BCFCFB" w14:textId="77777777" w:rsidR="00F34504" w:rsidRDefault="00F34504" w:rsidP="009800DC">
      <w:pPr>
        <w:spacing w:line="276" w:lineRule="auto"/>
        <w:jc w:val="both"/>
        <w:rPr>
          <w:rFonts w:ascii="Arial" w:hAnsi="Arial" w:cs="Arial"/>
        </w:rPr>
      </w:pPr>
    </w:p>
    <w:p w14:paraId="0A4207E6" w14:textId="77777777" w:rsidR="00F34504" w:rsidRPr="009800DC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14:paraId="2235A673" w14:textId="77777777" w:rsidR="00F34504" w:rsidRPr="009800DC" w:rsidRDefault="00F34504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382657E6" w14:textId="77777777" w:rsidR="00F34504" w:rsidRPr="009800DC" w:rsidRDefault="00F34504" w:rsidP="009800DC">
      <w:pPr>
        <w:spacing w:line="276" w:lineRule="auto"/>
        <w:jc w:val="both"/>
        <w:rPr>
          <w:rFonts w:ascii="Arial" w:hAnsi="Arial" w:cs="Arial"/>
        </w:rPr>
      </w:pPr>
    </w:p>
    <w:p w14:paraId="3206DFA8" w14:textId="77777777" w:rsidR="00F34504" w:rsidRPr="009800DC" w:rsidRDefault="00F34504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4CBF0659" w14:textId="77777777" w:rsidR="00F34504" w:rsidRPr="001D1B66" w:rsidRDefault="00F34504" w:rsidP="001D1B66">
      <w:pPr>
        <w:spacing w:line="276" w:lineRule="auto"/>
        <w:rPr>
          <w:rFonts w:ascii="Arial" w:hAnsi="Arial" w:cs="Arial"/>
        </w:rPr>
      </w:pPr>
    </w:p>
    <w:p w14:paraId="576367C3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1B907F1B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14:paraId="1168EB6E" w14:textId="77777777" w:rsidR="00F34504" w:rsidRPr="001D1B66" w:rsidRDefault="00F34504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011C8C6B" w14:textId="77777777" w:rsidR="00F34504" w:rsidRPr="001D1B66" w:rsidRDefault="00F34504" w:rsidP="001D1B66">
      <w:pPr>
        <w:spacing w:line="276" w:lineRule="auto"/>
        <w:jc w:val="center"/>
        <w:rPr>
          <w:rFonts w:ascii="Arial" w:hAnsi="Arial" w:cs="Arial"/>
          <w:b/>
        </w:rPr>
      </w:pPr>
    </w:p>
    <w:p w14:paraId="67627D31" w14:textId="277AA88C" w:rsidR="00F34504" w:rsidRDefault="00F34504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  <w:r w:rsidRPr="001D1B66">
        <w:rPr>
          <w:rFonts w:ascii="Arial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5E3A22C9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57556BB7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6ADDE492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767539A5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2562118A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5B30DD17" w14:textId="77777777" w:rsidR="006474D1" w:rsidRDefault="006474D1" w:rsidP="00C508AD">
      <w:pPr>
        <w:spacing w:line="276" w:lineRule="auto"/>
        <w:jc w:val="both"/>
        <w:rPr>
          <w:rFonts w:ascii="Arial" w:hAnsi="Arial" w:cs="Arial"/>
          <w:szCs w:val="21"/>
          <w:lang w:eastAsia="en-US"/>
        </w:rPr>
      </w:pPr>
    </w:p>
    <w:p w14:paraId="21555CB5" w14:textId="00408DD7" w:rsidR="006474D1" w:rsidRDefault="006474D1" w:rsidP="006474D1">
      <w:pPr>
        <w:spacing w:line="276" w:lineRule="auto"/>
        <w:jc w:val="right"/>
        <w:rPr>
          <w:rFonts w:ascii="Arial" w:hAnsi="Arial" w:cs="Arial"/>
          <w:szCs w:val="21"/>
          <w:lang w:eastAsia="en-US"/>
        </w:rPr>
      </w:pPr>
      <w:r>
        <w:rPr>
          <w:rFonts w:ascii="Arial" w:hAnsi="Arial" w:cs="Arial"/>
          <w:szCs w:val="21"/>
          <w:lang w:eastAsia="en-US"/>
        </w:rPr>
        <w:t>………………………………</w:t>
      </w:r>
    </w:p>
    <w:p w14:paraId="1030AC4A" w14:textId="2EC93BAF" w:rsidR="006474D1" w:rsidRPr="006474D1" w:rsidRDefault="006474D1" w:rsidP="006474D1">
      <w:pPr>
        <w:jc w:val="right"/>
        <w:rPr>
          <w:rFonts w:ascii="Arial" w:hAnsi="Arial" w:cs="Arial"/>
          <w:sz w:val="18"/>
          <w:lang w:eastAsia="en-US"/>
        </w:rPr>
      </w:pPr>
      <w:r w:rsidRPr="006474D1">
        <w:rPr>
          <w:rFonts w:ascii="Arial" w:hAnsi="Arial" w:cs="Arial"/>
          <w:sz w:val="18"/>
          <w:lang w:eastAsia="en-US"/>
        </w:rPr>
        <w:t>podpis osoby upoważnionej</w:t>
      </w:r>
    </w:p>
    <w:sectPr w:rsidR="006474D1" w:rsidRPr="006474D1" w:rsidSect="006474D1">
      <w:headerReference w:type="default" r:id="rId7"/>
      <w:footerReference w:type="default" r:id="rId8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96DDF" w14:textId="77777777" w:rsidR="00F34504" w:rsidRDefault="00F34504" w:rsidP="00303CF1">
      <w:r>
        <w:separator/>
      </w:r>
    </w:p>
  </w:endnote>
  <w:endnote w:type="continuationSeparator" w:id="0">
    <w:p w14:paraId="668CABF2" w14:textId="77777777" w:rsidR="00F34504" w:rsidRDefault="00F3450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72754" w14:textId="77777777" w:rsidR="00F34504" w:rsidRDefault="001B2E2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34504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1C84F" w14:textId="77777777" w:rsidR="00F34504" w:rsidRDefault="00F34504" w:rsidP="00303CF1">
      <w:r>
        <w:separator/>
      </w:r>
    </w:p>
  </w:footnote>
  <w:footnote w:type="continuationSeparator" w:id="0">
    <w:p w14:paraId="136F1A69" w14:textId="77777777" w:rsidR="00F34504" w:rsidRDefault="00F34504" w:rsidP="00303CF1">
      <w:r>
        <w:continuationSeparator/>
      </w:r>
    </w:p>
  </w:footnote>
  <w:footnote w:id="1">
    <w:p w14:paraId="3CC48B5A" w14:textId="77777777" w:rsidR="00F34504" w:rsidRDefault="00F34504" w:rsidP="00A8214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B22C6C6" w14:textId="77777777" w:rsidR="00F34504" w:rsidRDefault="00F34504" w:rsidP="00A8214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3073EB" w14:textId="77777777" w:rsidR="00F34504" w:rsidRDefault="00F34504" w:rsidP="00A8214C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DBDDFB" w14:textId="77777777" w:rsidR="00F34504" w:rsidRDefault="00F34504" w:rsidP="00A8214C">
      <w:pPr>
        <w:jc w:val="both"/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44C1A" w14:textId="08D311E8" w:rsidR="00160199" w:rsidRDefault="00160199">
    <w:pPr>
      <w:pStyle w:val="Nagwek"/>
    </w:pPr>
    <w:r w:rsidRPr="006C09F2">
      <w:rPr>
        <w:noProof/>
      </w:rPr>
      <w:drawing>
        <wp:inline distT="0" distB="0" distL="0" distR="0" wp14:anchorId="13B916AB" wp14:editId="528BA0A0">
          <wp:extent cx="5904230" cy="566420"/>
          <wp:effectExtent l="0" t="0" r="1270" b="5080"/>
          <wp:docPr id="17824995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230" cy="566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468DC" w14:textId="4A1F55E7" w:rsidR="00160199" w:rsidRPr="00240570" w:rsidRDefault="00240570">
    <w:pPr>
      <w:pStyle w:val="Nagwek"/>
      <w:rPr>
        <w:sz w:val="24"/>
        <w:szCs w:val="24"/>
      </w:rPr>
    </w:pPr>
    <w:r w:rsidRPr="00240570">
      <w:rPr>
        <w:sz w:val="24"/>
        <w:szCs w:val="24"/>
      </w:rPr>
      <w:t>PR.ZP.271.0</w:t>
    </w:r>
    <w:r w:rsidR="00034FB5">
      <w:rPr>
        <w:sz w:val="24"/>
        <w:szCs w:val="24"/>
      </w:rPr>
      <w:t>12</w:t>
    </w:r>
    <w:r w:rsidRPr="00240570">
      <w:rPr>
        <w:sz w:val="24"/>
        <w:szCs w:val="24"/>
      </w:rPr>
      <w:t xml:space="preserve">.2025 </w:t>
    </w:r>
    <w:r w:rsidRPr="00240570">
      <w:rPr>
        <w:sz w:val="24"/>
        <w:szCs w:val="24"/>
      </w:rPr>
      <w:tab/>
    </w:r>
    <w:r w:rsidRPr="00240570">
      <w:rPr>
        <w:sz w:val="24"/>
        <w:szCs w:val="24"/>
      </w:rPr>
      <w:tab/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5687E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BFED3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B0641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F146A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D289C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FEDF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2A84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90BD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0A63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4844B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1D153A1"/>
    <w:multiLevelType w:val="hybridMultilevel"/>
    <w:tmpl w:val="5D20F404"/>
    <w:lvl w:ilvl="0" w:tplc="E27A0A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D37F25"/>
    <w:multiLevelType w:val="hybridMultilevel"/>
    <w:tmpl w:val="FFFFFFFF"/>
    <w:lvl w:ilvl="0" w:tplc="ED5C7E4A">
      <w:start w:val="1"/>
      <w:numFmt w:val="decimal"/>
      <w:lvlText w:val="%1."/>
      <w:lvlJc w:val="left"/>
      <w:pPr>
        <w:ind w:left="743" w:hanging="428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1" w:tplc="4D4A7E7C">
      <w:start w:val="1"/>
      <w:numFmt w:val="decimal"/>
      <w:lvlText w:val="%2)"/>
      <w:lvlJc w:val="left"/>
      <w:pPr>
        <w:ind w:left="743" w:hanging="286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2" w:tplc="DD00C2DE">
      <w:start w:val="1"/>
      <w:numFmt w:val="lowerLetter"/>
      <w:lvlText w:val="%3)"/>
      <w:lvlJc w:val="left"/>
      <w:pPr>
        <w:ind w:left="882" w:hanging="284"/>
      </w:pPr>
      <w:rPr>
        <w:rFonts w:ascii="Arial" w:eastAsia="Times New Roman" w:hAnsi="Arial" w:cs="Arial" w:hint="default"/>
        <w:spacing w:val="-1"/>
        <w:w w:val="99"/>
        <w:sz w:val="20"/>
        <w:szCs w:val="20"/>
      </w:rPr>
    </w:lvl>
    <w:lvl w:ilvl="3" w:tplc="39C828F8">
      <w:numFmt w:val="bullet"/>
      <w:lvlText w:val="•"/>
      <w:lvlJc w:val="left"/>
      <w:pPr>
        <w:ind w:left="2097" w:hanging="284"/>
      </w:pPr>
      <w:rPr>
        <w:rFonts w:hint="default"/>
      </w:rPr>
    </w:lvl>
    <w:lvl w:ilvl="4" w:tplc="F490D748">
      <w:numFmt w:val="bullet"/>
      <w:lvlText w:val="•"/>
      <w:lvlJc w:val="left"/>
      <w:pPr>
        <w:ind w:left="3174" w:hanging="284"/>
      </w:pPr>
      <w:rPr>
        <w:rFonts w:hint="default"/>
      </w:rPr>
    </w:lvl>
    <w:lvl w:ilvl="5" w:tplc="A1C0BFFA">
      <w:numFmt w:val="bullet"/>
      <w:lvlText w:val="•"/>
      <w:lvlJc w:val="left"/>
      <w:pPr>
        <w:ind w:left="4252" w:hanging="284"/>
      </w:pPr>
      <w:rPr>
        <w:rFonts w:hint="default"/>
      </w:rPr>
    </w:lvl>
    <w:lvl w:ilvl="6" w:tplc="8348C1F0">
      <w:numFmt w:val="bullet"/>
      <w:lvlText w:val="•"/>
      <w:lvlJc w:val="left"/>
      <w:pPr>
        <w:ind w:left="5329" w:hanging="284"/>
      </w:pPr>
      <w:rPr>
        <w:rFonts w:hint="default"/>
      </w:rPr>
    </w:lvl>
    <w:lvl w:ilvl="7" w:tplc="A8B6DA9E">
      <w:numFmt w:val="bullet"/>
      <w:lvlText w:val="•"/>
      <w:lvlJc w:val="left"/>
      <w:pPr>
        <w:ind w:left="6407" w:hanging="284"/>
      </w:pPr>
      <w:rPr>
        <w:rFonts w:hint="default"/>
      </w:rPr>
    </w:lvl>
    <w:lvl w:ilvl="8" w:tplc="9536DE8A">
      <w:numFmt w:val="bullet"/>
      <w:lvlText w:val="•"/>
      <w:lvlJc w:val="left"/>
      <w:pPr>
        <w:ind w:left="7484" w:hanging="284"/>
      </w:pPr>
      <w:rPr>
        <w:rFonts w:hint="default"/>
      </w:rPr>
    </w:lvl>
  </w:abstractNum>
  <w:num w:numId="1" w16cid:durableId="7105716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718758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2541806">
    <w:abstractNumId w:val="12"/>
  </w:num>
  <w:num w:numId="4" w16cid:durableId="1408958861">
    <w:abstractNumId w:val="10"/>
  </w:num>
  <w:num w:numId="5" w16cid:durableId="1596981773">
    <w:abstractNumId w:val="16"/>
  </w:num>
  <w:num w:numId="6" w16cid:durableId="1230769793">
    <w:abstractNumId w:val="13"/>
  </w:num>
  <w:num w:numId="7" w16cid:durableId="1699890548">
    <w:abstractNumId w:val="11"/>
  </w:num>
  <w:num w:numId="8" w16cid:durableId="184641441">
    <w:abstractNumId w:val="15"/>
  </w:num>
  <w:num w:numId="9" w16cid:durableId="2089692565">
    <w:abstractNumId w:val="17"/>
  </w:num>
  <w:num w:numId="10" w16cid:durableId="793795575">
    <w:abstractNumId w:val="8"/>
  </w:num>
  <w:num w:numId="11" w16cid:durableId="1292398737">
    <w:abstractNumId w:val="3"/>
  </w:num>
  <w:num w:numId="12" w16cid:durableId="1780760762">
    <w:abstractNumId w:val="2"/>
  </w:num>
  <w:num w:numId="13" w16cid:durableId="1364329000">
    <w:abstractNumId w:val="1"/>
  </w:num>
  <w:num w:numId="14" w16cid:durableId="1721050310">
    <w:abstractNumId w:val="0"/>
  </w:num>
  <w:num w:numId="15" w16cid:durableId="394014482">
    <w:abstractNumId w:val="9"/>
  </w:num>
  <w:num w:numId="16" w16cid:durableId="2021620003">
    <w:abstractNumId w:val="7"/>
  </w:num>
  <w:num w:numId="17" w16cid:durableId="1297032163">
    <w:abstractNumId w:val="6"/>
  </w:num>
  <w:num w:numId="18" w16cid:durableId="1330868787">
    <w:abstractNumId w:val="5"/>
  </w:num>
  <w:num w:numId="19" w16cid:durableId="433330764">
    <w:abstractNumId w:val="4"/>
  </w:num>
  <w:num w:numId="20" w16cid:durableId="172348236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LA0tDQwMbE0MbMwNzdT0lEKTi0uzszPAykwrAUAgAWdUCwAAAA="/>
  </w:docVars>
  <w:rsids>
    <w:rsidRoot w:val="00303CF1"/>
    <w:rsid w:val="00027C97"/>
    <w:rsid w:val="00034FB5"/>
    <w:rsid w:val="00084B95"/>
    <w:rsid w:val="000A29C5"/>
    <w:rsid w:val="000B5823"/>
    <w:rsid w:val="000D09F8"/>
    <w:rsid w:val="00105361"/>
    <w:rsid w:val="00160199"/>
    <w:rsid w:val="00182266"/>
    <w:rsid w:val="0018546B"/>
    <w:rsid w:val="00186F17"/>
    <w:rsid w:val="001B2E24"/>
    <w:rsid w:val="001C5235"/>
    <w:rsid w:val="001D1B66"/>
    <w:rsid w:val="001E3692"/>
    <w:rsid w:val="002073A1"/>
    <w:rsid w:val="0021060B"/>
    <w:rsid w:val="00222079"/>
    <w:rsid w:val="00240570"/>
    <w:rsid w:val="00245BF4"/>
    <w:rsid w:val="00275F04"/>
    <w:rsid w:val="00275FE4"/>
    <w:rsid w:val="002B33DA"/>
    <w:rsid w:val="002C2C64"/>
    <w:rsid w:val="002D2209"/>
    <w:rsid w:val="002D39B2"/>
    <w:rsid w:val="002E0C6A"/>
    <w:rsid w:val="00303CF1"/>
    <w:rsid w:val="00333803"/>
    <w:rsid w:val="00344256"/>
    <w:rsid w:val="00372E94"/>
    <w:rsid w:val="003823DC"/>
    <w:rsid w:val="003F0B03"/>
    <w:rsid w:val="003F2861"/>
    <w:rsid w:val="00430563"/>
    <w:rsid w:val="0043616E"/>
    <w:rsid w:val="00470D0E"/>
    <w:rsid w:val="004818CE"/>
    <w:rsid w:val="004877B7"/>
    <w:rsid w:val="004B6498"/>
    <w:rsid w:val="004C1FFE"/>
    <w:rsid w:val="004E5A6D"/>
    <w:rsid w:val="004F4C13"/>
    <w:rsid w:val="004F7C53"/>
    <w:rsid w:val="00524860"/>
    <w:rsid w:val="00552070"/>
    <w:rsid w:val="005836E2"/>
    <w:rsid w:val="00597676"/>
    <w:rsid w:val="005C1A41"/>
    <w:rsid w:val="005C3D0E"/>
    <w:rsid w:val="005D0DDD"/>
    <w:rsid w:val="005E7A48"/>
    <w:rsid w:val="006474D1"/>
    <w:rsid w:val="00654605"/>
    <w:rsid w:val="00655070"/>
    <w:rsid w:val="0069244B"/>
    <w:rsid w:val="00697EDB"/>
    <w:rsid w:val="006B20D3"/>
    <w:rsid w:val="006B69BF"/>
    <w:rsid w:val="006D153C"/>
    <w:rsid w:val="00724BAB"/>
    <w:rsid w:val="007353C1"/>
    <w:rsid w:val="00764271"/>
    <w:rsid w:val="00785D3E"/>
    <w:rsid w:val="00801FF9"/>
    <w:rsid w:val="008B5FBF"/>
    <w:rsid w:val="008F37DF"/>
    <w:rsid w:val="008F4A80"/>
    <w:rsid w:val="00951277"/>
    <w:rsid w:val="009800DC"/>
    <w:rsid w:val="00982FDE"/>
    <w:rsid w:val="009E3EE4"/>
    <w:rsid w:val="009E7C7E"/>
    <w:rsid w:val="00A117CF"/>
    <w:rsid w:val="00A2321D"/>
    <w:rsid w:val="00A6038B"/>
    <w:rsid w:val="00A71D94"/>
    <w:rsid w:val="00A73332"/>
    <w:rsid w:val="00A8081F"/>
    <w:rsid w:val="00A8214C"/>
    <w:rsid w:val="00A951DE"/>
    <w:rsid w:val="00AA1C08"/>
    <w:rsid w:val="00AB0DF9"/>
    <w:rsid w:val="00AE5CEE"/>
    <w:rsid w:val="00AE6412"/>
    <w:rsid w:val="00B065EA"/>
    <w:rsid w:val="00B15220"/>
    <w:rsid w:val="00B207E0"/>
    <w:rsid w:val="00B510D3"/>
    <w:rsid w:val="00B55771"/>
    <w:rsid w:val="00B66A71"/>
    <w:rsid w:val="00B75FCF"/>
    <w:rsid w:val="00BB49D2"/>
    <w:rsid w:val="00C14B33"/>
    <w:rsid w:val="00C508AD"/>
    <w:rsid w:val="00C61899"/>
    <w:rsid w:val="00C74825"/>
    <w:rsid w:val="00CB190C"/>
    <w:rsid w:val="00CC2BC1"/>
    <w:rsid w:val="00D04002"/>
    <w:rsid w:val="00D4085B"/>
    <w:rsid w:val="00D67D15"/>
    <w:rsid w:val="00D84AEA"/>
    <w:rsid w:val="00DA4C01"/>
    <w:rsid w:val="00DA6C1D"/>
    <w:rsid w:val="00DB33DB"/>
    <w:rsid w:val="00DF3B61"/>
    <w:rsid w:val="00E116A9"/>
    <w:rsid w:val="00E62544"/>
    <w:rsid w:val="00E773D5"/>
    <w:rsid w:val="00EC6752"/>
    <w:rsid w:val="00EE0006"/>
    <w:rsid w:val="00F1408B"/>
    <w:rsid w:val="00F34504"/>
    <w:rsid w:val="00F53FE0"/>
    <w:rsid w:val="00F95A81"/>
    <w:rsid w:val="00FE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D8C446"/>
  <w15:docId w15:val="{597AEEDD-2939-4ED6-82C9-1D7FEA84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 + Arial,Wyjustowany,Z prawej:  0,29 cm,Przed:... Znak Znak"/>
    <w:basedOn w:val="Normalny"/>
    <w:uiPriority w:val="99"/>
    <w:qFormat/>
    <w:rsid w:val="00303CF1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5BF4"/>
    <w:rPr>
      <w:rFonts w:ascii="Segoe U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B5823"/>
    <w:rPr>
      <w:rFonts w:ascii="Times New Roman" w:eastAsia="Times New Roman" w:hAnsi="Times New Roman"/>
      <w:sz w:val="20"/>
      <w:szCs w:val="20"/>
    </w:rPr>
  </w:style>
  <w:style w:type="character" w:customStyle="1" w:styleId="markedcontent">
    <w:name w:val="markedcontent"/>
    <w:basedOn w:val="Domylnaczcionkaakapitu"/>
    <w:uiPriority w:val="99"/>
    <w:rsid w:val="00697EDB"/>
    <w:rPr>
      <w:rFonts w:ascii="Times New Roman" w:hAnsi="Times New Roman" w:cs="Times New Roman"/>
    </w:rPr>
  </w:style>
  <w:style w:type="paragraph" w:styleId="NormalnyWeb">
    <w:name w:val="Normal (Web)"/>
    <w:basedOn w:val="Normalny"/>
    <w:uiPriority w:val="99"/>
    <w:rsid w:val="00A8214C"/>
    <w:pPr>
      <w:spacing w:after="160" w:line="256" w:lineRule="auto"/>
    </w:pPr>
    <w:rPr>
      <w:rFonts w:eastAsia="Calibri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A821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805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1003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</vt:lpstr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Marta Paprocka</dc:creator>
  <cp:keywords/>
  <dc:description/>
  <cp:lastModifiedBy>Martyna Wojakiewicz</cp:lastModifiedBy>
  <cp:revision>6</cp:revision>
  <cp:lastPrinted>2021-01-28T10:38:00Z</cp:lastPrinted>
  <dcterms:created xsi:type="dcterms:W3CDTF">2025-05-23T09:16:00Z</dcterms:created>
  <dcterms:modified xsi:type="dcterms:W3CDTF">2025-11-24T12:59:00Z</dcterms:modified>
</cp:coreProperties>
</file>